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88" w:rsidRPr="00790CD6" w:rsidRDefault="009F0288" w:rsidP="009F0288">
      <w:pPr>
        <w:pStyle w:val="Nadpis1"/>
      </w:pPr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:rsidR="00870823" w:rsidRDefault="00870823" w:rsidP="00811EB0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811EB0">
                  <w:rPr>
                    <w:rStyle w:val="Zvraznenie"/>
                    <w:iCs w:val="0"/>
                  </w:rPr>
                  <w:t>7184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:rsidR="00870823" w:rsidRDefault="006F6932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744415556"/>
            <w:placeholder>
              <w:docPart w:val="BFF183EDD27749E3B0E45E3E6D052C02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1C6DC7" w:rsidP="001C6DC7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Technická univerzita v Košiciach, Letná 1/9, 042 00 Košice - Sever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</w:rPr>
            <w:id w:val="1630433546"/>
            <w:placeholder>
              <w:docPart w:val="A836285C2B7F466CA5519890F5A85B1B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6F6932" w:rsidP="00662E87">
                <w:pPr>
                  <w:ind w:left="336"/>
                  <w:rPr>
                    <w:rStyle w:val="Zvraznenie"/>
                    <w:iCs w:val="0"/>
                  </w:rPr>
                </w:pPr>
                <w:r w:rsidRPr="006F6932">
                  <w:rPr>
                    <w:rFonts w:ascii="Calibri" w:hAnsi="Calibri" w:cs="Calibri"/>
                  </w:rPr>
                  <w:t>Doplňujúce pedagogické štúdium na výkon pracovnej činnosti učiteľa odborného vzdelávania a</w:t>
                </w:r>
                <w:r>
                  <w:rPr>
                    <w:rFonts w:ascii="Calibri" w:hAnsi="Calibri" w:cs="Calibri"/>
                  </w:rPr>
                  <w:t> </w:t>
                </w:r>
                <w:r w:rsidRPr="006F6932">
                  <w:rPr>
                    <w:rFonts w:ascii="Calibri" w:hAnsi="Calibri" w:cs="Calibri"/>
                  </w:rPr>
                  <w:t>prípravy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 w:rsidRPr="006F6932">
                  <w:rPr>
                    <w:rFonts w:ascii="Calibri" w:hAnsi="Calibri" w:cs="Calibri"/>
                  </w:rPr>
                  <w:t>v strednej škole pre odborné vyučovacie predmety obsahovo nadväzujúce na obsah študijného odboru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 w:rsidR="00662E87">
                  <w:rPr>
                    <w:rFonts w:ascii="Calibri" w:hAnsi="Calibri" w:cs="Calibri"/>
                  </w:rPr>
                  <w:t>stavebníctvo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-1863427412"/>
            <w:placeholder>
              <w:docPart w:val="6597D9E06C2F451D99AAFC7F3F9A6E1B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250C34" w:rsidP="009E7078">
                <w:pPr>
                  <w:ind w:left="322"/>
                  <w:rPr>
                    <w:rStyle w:val="Zvraznenie"/>
                    <w:iCs w:val="0"/>
                  </w:rPr>
                </w:pP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Absolvent doplňujúce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ho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pedagogické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ho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štúdi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a na získanie pedagogickej spôsobilosti na výkon 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pracovnej činnosti 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učiteľa získa kvalifikačné predpoklady  na výkon pracovnej činnosti pedagogického zamestnanca v kategórii učiteľ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, </w:t>
                </w:r>
                <w:proofErr w:type="spellStart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podkategórii</w:t>
                </w:r>
                <w:proofErr w:type="spellEnd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učiteľ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odborného vzdelávania a prípravy v strednej škole</w:t>
                </w:r>
                <w:r w:rsidR="00811EB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pre príslušné predmety, naviazané na ukončený študijný odbor stavebníctvo v súlade s kvalifikačnými predpokladmi stanovenými vyhláškou (173/2023).  Získané profesijné kompetencie absolventa programu sú v súlade s Profesijným štandardom </w:t>
                </w:r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začínajúceho pedagogického zamestnanca. Absolvent programu je pripravený identifikovať vývinové a individuálne charakteristiky žiaka, pričom má vedomosti o charakteristikách  žiaka kognitívnych, afektívnych, </w:t>
                </w:r>
                <w:proofErr w:type="spellStart"/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sociokultúrnych</w:t>
                </w:r>
                <w:proofErr w:type="spellEnd"/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a </w:t>
                </w:r>
                <w:proofErr w:type="spellStart"/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senzomotorických</w:t>
                </w:r>
                <w:proofErr w:type="spellEnd"/>
                <w:r w:rsidR="00FF42A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, o faktoroch, ktoré súvisia so správaním a učením sa, o psychických procesoch s tým súvisiacich, o odlišnostiach vývinu žiakov so špeciálnymi potrebami. Dokáže identifikovať sociokultúrne prostredie žiaka a jeho vplyv na procesy učenia sa a správania, pričom je spôsobilý akceptovať individualitu žiaka, analyzovať výchovno-vzdelávací proces jednotlivca</w:t>
                </w:r>
                <w:r w:rsidR="00ED119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alebo sociálnej skupiny. Dokáže navrhnúť a v spolupráci s pedagogickým/ odborným </w:t>
                </w:r>
                <w:r w:rsidR="00280EA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zamestnancom aplikovať vhodné príslušné nástroje pedagogickej diagnostiky a v prípade potreby aj na základe anamnestických správ a pedagogicko- psychologických diagnóz vyvodiť závery pre plánovanie a realizáciu výchovno-vzdelávacieho procesu. Absolvent programu je pripravený výučbu projektovať, viesť, kontrolovať a je spôsobilý výchovne pôsobiť na žiakov. Uplatňuje etický kódex pedagogického zamestnanca, efektívne komunikuje v súvislosti s prípravou a realizáciou výchovno-vzdelávacieho procesu. Dokáže pripraviť/ podieľať sa na príprave metodických a študijných materiálov pre výučbu. Orientuje sa v organizačných podmienkach inštitucionálneho vzdelávania. Je pripravený na osobnostnú aj profesionálnu sebareflexiu, uvedomuje si náročnosť učiteľskej profesie aj potrebu sebavzdelávania a práce na sebe. 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</w:rPr>
            <w:id w:val="-105202488"/>
            <w:placeholder>
              <w:docPart w:val="BCC8E0E0D7044957A09D35ACD4A99DAB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6F6932" w:rsidP="001C6DC7">
                <w:pPr>
                  <w:ind w:left="322"/>
                  <w:rPr>
                    <w:rStyle w:val="Zvraznenie"/>
                    <w:iCs w:val="0"/>
                  </w:rPr>
                </w:pPr>
                <w:r w:rsidRPr="006F6932">
                  <w:rPr>
                    <w:rFonts w:ascii="Calibri" w:hAnsi="Calibri" w:cs="Calibri"/>
                  </w:rPr>
                  <w:t>prof. PhDr. Margita Mesárošová, CSc.</w:t>
                </w:r>
              </w:p>
            </w:tc>
          </w:sdtContent>
        </w:sdt>
      </w:tr>
      <w:bookmarkEnd w:id="4"/>
      <w:tr w:rsidR="003535CC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:rsidR="003535CC" w:rsidRPr="00790CD6" w:rsidRDefault="001C6DC7" w:rsidP="001C6DC7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225</w:t>
                </w:r>
              </w:p>
            </w:tc>
          </w:sdtContent>
        </w:sdt>
      </w:tr>
      <w:tr w:rsidR="003535CC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:rsidR="003535CC" w:rsidRPr="00790CD6" w:rsidRDefault="00084BD9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lastRenderedPageBreak/>
              <w:t>Cieľová skupina</w:t>
            </w:r>
          </w:p>
        </w:tc>
      </w:tr>
      <w:tr w:rsidR="002D0BED" w:rsidTr="004E216E">
        <w:trPr>
          <w:trHeight w:val="340"/>
          <w:jc w:val="center"/>
        </w:trPr>
        <w:sdt>
          <w:sdtPr>
            <w:rPr>
              <w:rStyle w:val="Zvraznenie"/>
            </w:rPr>
            <w:id w:val="-1853177467"/>
            <w:placeholder>
              <w:docPart w:val="6345CD633F044A459140D526418048E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2D0BED" w:rsidRDefault="00084BD9" w:rsidP="00811EB0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Absolventi druhého stupňa vysokoškolského štúdia v neučiteľských študijných programoch študijného odboru „</w:t>
                </w:r>
                <w:r w:rsidR="00811EB0">
                  <w:rPr>
                    <w:rStyle w:val="Zvraznenie"/>
                  </w:rPr>
                  <w:t>stavebníctvo“ (prípadne iného študijného odboru, ktorým ho možno nahradiť: pozemné stavby, inžinierske konštrukcie a dopravné stavby, vodné stavby, nekovové materiály a stavebné hmoty, vodné hospodárstvo).</w:t>
                </w:r>
              </w:p>
            </w:tc>
          </w:sdtContent>
        </w:sdt>
      </w:tr>
      <w:tr w:rsidR="009F0288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790CD6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Pr="00C970DD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C970DD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4E216E" w:rsidRPr="00790CD6" w:rsidRDefault="00C9737A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4E216E" w:rsidRPr="00790CD6" w:rsidRDefault="00A53BE0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790CD6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Pr="00C970D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C970D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462C25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:rsidTr="004E216E">
        <w:trPr>
          <w:trHeight w:val="34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6E1F5B" w:rsidRPr="006E1F5B" w:rsidRDefault="00084BD9" w:rsidP="00084BD9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FF9" w:rsidRDefault="00DD4FF9" w:rsidP="009F0288">
      <w:pPr>
        <w:spacing w:after="0" w:line="240" w:lineRule="auto"/>
      </w:pPr>
      <w:r>
        <w:separator/>
      </w:r>
    </w:p>
  </w:endnote>
  <w:endnote w:type="continuationSeparator" w:id="0">
    <w:p w:rsidR="00DD4FF9" w:rsidRDefault="00DD4FF9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FF9" w:rsidRDefault="00DD4FF9" w:rsidP="009F0288">
      <w:pPr>
        <w:spacing w:after="0" w:line="240" w:lineRule="auto"/>
      </w:pPr>
      <w:r>
        <w:separator/>
      </w:r>
    </w:p>
  </w:footnote>
  <w:footnote w:type="continuationSeparator" w:id="0">
    <w:p w:rsidR="00DD4FF9" w:rsidRDefault="00DD4FF9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7467D"/>
    <w:rsid w:val="00077097"/>
    <w:rsid w:val="00084BD9"/>
    <w:rsid w:val="000E58B1"/>
    <w:rsid w:val="00151AC6"/>
    <w:rsid w:val="001C6DC7"/>
    <w:rsid w:val="00227ECA"/>
    <w:rsid w:val="00250C34"/>
    <w:rsid w:val="00280EA0"/>
    <w:rsid w:val="002C0FC3"/>
    <w:rsid w:val="002D0BED"/>
    <w:rsid w:val="0030456C"/>
    <w:rsid w:val="00334EC3"/>
    <w:rsid w:val="003535CC"/>
    <w:rsid w:val="00353FD6"/>
    <w:rsid w:val="00367532"/>
    <w:rsid w:val="00377341"/>
    <w:rsid w:val="003838B5"/>
    <w:rsid w:val="003D7D26"/>
    <w:rsid w:val="00462C25"/>
    <w:rsid w:val="004E216E"/>
    <w:rsid w:val="0055252C"/>
    <w:rsid w:val="00593EFB"/>
    <w:rsid w:val="00662E87"/>
    <w:rsid w:val="006E1F5B"/>
    <w:rsid w:val="006F6932"/>
    <w:rsid w:val="00725B94"/>
    <w:rsid w:val="00742A9B"/>
    <w:rsid w:val="007C4CBF"/>
    <w:rsid w:val="007E202A"/>
    <w:rsid w:val="007F0D41"/>
    <w:rsid w:val="00811EB0"/>
    <w:rsid w:val="00822FA5"/>
    <w:rsid w:val="00870823"/>
    <w:rsid w:val="00873E8A"/>
    <w:rsid w:val="0089518A"/>
    <w:rsid w:val="008D77DE"/>
    <w:rsid w:val="00964F99"/>
    <w:rsid w:val="0099579A"/>
    <w:rsid w:val="009C3742"/>
    <w:rsid w:val="009D3027"/>
    <w:rsid w:val="009E7078"/>
    <w:rsid w:val="009F0288"/>
    <w:rsid w:val="00A202B3"/>
    <w:rsid w:val="00A410D3"/>
    <w:rsid w:val="00A53BE0"/>
    <w:rsid w:val="00A95BFE"/>
    <w:rsid w:val="00AF0640"/>
    <w:rsid w:val="00B17053"/>
    <w:rsid w:val="00B47387"/>
    <w:rsid w:val="00C377B8"/>
    <w:rsid w:val="00C712DC"/>
    <w:rsid w:val="00C84D5D"/>
    <w:rsid w:val="00C96C7E"/>
    <w:rsid w:val="00C970DD"/>
    <w:rsid w:val="00C9737A"/>
    <w:rsid w:val="00CA1021"/>
    <w:rsid w:val="00CC5E87"/>
    <w:rsid w:val="00CD4B10"/>
    <w:rsid w:val="00D049E5"/>
    <w:rsid w:val="00D05825"/>
    <w:rsid w:val="00D10663"/>
    <w:rsid w:val="00D53A98"/>
    <w:rsid w:val="00D97E25"/>
    <w:rsid w:val="00DD4FF9"/>
    <w:rsid w:val="00EC483C"/>
    <w:rsid w:val="00ED1192"/>
    <w:rsid w:val="00F31B44"/>
    <w:rsid w:val="00F45C2E"/>
    <w:rsid w:val="00F72AE8"/>
    <w:rsid w:val="00FA3619"/>
    <w:rsid w:val="00FF42A7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21316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270E5"/>
    <w:rsid w:val="000A6476"/>
    <w:rsid w:val="002943F6"/>
    <w:rsid w:val="003E44C3"/>
    <w:rsid w:val="004A6F46"/>
    <w:rsid w:val="004C4494"/>
    <w:rsid w:val="00535B0F"/>
    <w:rsid w:val="00575146"/>
    <w:rsid w:val="00650D5E"/>
    <w:rsid w:val="006E268C"/>
    <w:rsid w:val="007845B9"/>
    <w:rsid w:val="007E178C"/>
    <w:rsid w:val="008814C0"/>
    <w:rsid w:val="008F47E6"/>
    <w:rsid w:val="009F7184"/>
    <w:rsid w:val="00A0126C"/>
    <w:rsid w:val="00A4177E"/>
    <w:rsid w:val="00A56F2E"/>
    <w:rsid w:val="00AF6D41"/>
    <w:rsid w:val="00B73F92"/>
    <w:rsid w:val="00C504DF"/>
    <w:rsid w:val="00C57E7E"/>
    <w:rsid w:val="00DB3375"/>
    <w:rsid w:val="00F51A61"/>
    <w:rsid w:val="00FC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CC16DFC80F0E4639BFD06B82D2C465E2">
    <w:name w:val="CC16DFC80F0E4639BFD06B82D2C465E2"/>
    <w:rsid w:val="008814C0"/>
  </w:style>
  <w:style w:type="paragraph" w:customStyle="1" w:styleId="00650F2FA8A2423BB712BDC4A17279AF">
    <w:name w:val="00650F2FA8A2423BB712BDC4A17279AF"/>
    <w:rsid w:val="008814C0"/>
  </w:style>
  <w:style w:type="paragraph" w:customStyle="1" w:styleId="74C31931310C498ABB2F79D28BBD0E74">
    <w:name w:val="74C31931310C498ABB2F79D28BBD0E74"/>
    <w:rsid w:val="008814C0"/>
  </w:style>
  <w:style w:type="paragraph" w:customStyle="1" w:styleId="147EB11BCF62487FA5F991D693E059D1">
    <w:name w:val="147EB11BCF62487FA5F991D693E059D1"/>
    <w:rsid w:val="008814C0"/>
  </w:style>
  <w:style w:type="paragraph" w:customStyle="1" w:styleId="C5D66E86F3C14CA783ABBC4FE4B11AA9">
    <w:name w:val="C5D66E86F3C14CA783ABBC4FE4B11AA9"/>
    <w:rsid w:val="008814C0"/>
  </w:style>
  <w:style w:type="paragraph" w:customStyle="1" w:styleId="DCC9D10FB30B49CDB7DA2D6538F66693">
    <w:name w:val="DCC9D10FB30B49CDB7DA2D6538F66693"/>
    <w:rsid w:val="008814C0"/>
  </w:style>
  <w:style w:type="paragraph" w:customStyle="1" w:styleId="F2C3CE5045D84CDF9CDBD4C883A77006">
    <w:name w:val="F2C3CE5045D84CDF9CDBD4C883A77006"/>
    <w:rsid w:val="008814C0"/>
  </w:style>
  <w:style w:type="paragraph" w:customStyle="1" w:styleId="4A0BB5D85D63409C9F39A1C39D417EE8">
    <w:name w:val="4A0BB5D85D63409C9F39A1C39D417EE8"/>
    <w:rsid w:val="008814C0"/>
  </w:style>
  <w:style w:type="paragraph" w:customStyle="1" w:styleId="995B9044E0E747BB8FF525719CB063B0">
    <w:name w:val="995B9044E0E747BB8FF525719CB063B0"/>
    <w:rsid w:val="008814C0"/>
  </w:style>
  <w:style w:type="paragraph" w:customStyle="1" w:styleId="660E14BC413A451685B4545A1D4B303A">
    <w:name w:val="660E14BC413A451685B4545A1D4B303A"/>
    <w:rsid w:val="008814C0"/>
  </w:style>
  <w:style w:type="paragraph" w:customStyle="1" w:styleId="8B70577870EE4B879B32E956D13FAC76">
    <w:name w:val="8B70577870EE4B879B32E956D13FAC76"/>
    <w:rsid w:val="008814C0"/>
  </w:style>
  <w:style w:type="paragraph" w:customStyle="1" w:styleId="EDE3575869174ED5BCA26B681BFD6CA4">
    <w:name w:val="EDE3575869174ED5BCA26B681BFD6CA4"/>
    <w:rsid w:val="008814C0"/>
  </w:style>
  <w:style w:type="paragraph" w:customStyle="1" w:styleId="C2634D7C3C1347C4824FB7E2D019C6AE">
    <w:name w:val="C2634D7C3C1347C4824FB7E2D019C6AE"/>
    <w:rsid w:val="008814C0"/>
  </w:style>
  <w:style w:type="paragraph" w:customStyle="1" w:styleId="3411D67500F5473E96E49321B84E518D">
    <w:name w:val="3411D67500F5473E96E49321B84E518D"/>
    <w:rsid w:val="008814C0"/>
  </w:style>
  <w:style w:type="paragraph" w:customStyle="1" w:styleId="2019A615F277401085CD325D516B22B7">
    <w:name w:val="2019A615F277401085CD325D516B22B7"/>
    <w:rsid w:val="008814C0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pc</cp:lastModifiedBy>
  <cp:revision>3</cp:revision>
  <dcterms:created xsi:type="dcterms:W3CDTF">2026-03-22T20:05:00Z</dcterms:created>
  <dcterms:modified xsi:type="dcterms:W3CDTF">2026-03-22T20:13:00Z</dcterms:modified>
</cp:coreProperties>
</file>